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3A" w:rsidRPr="00F27A4C" w:rsidRDefault="00A4373A" w:rsidP="00A4373A">
      <w:pPr>
        <w:spacing w:before="100" w:beforeAutospacing="1" w:after="100" w:afterAutospacing="1" w:line="240" w:lineRule="auto"/>
        <w:rPr>
          <w:b/>
          <w:u w:val="single"/>
        </w:rPr>
      </w:pPr>
      <w:r w:rsidRPr="00F27A4C">
        <w:rPr>
          <w:b/>
          <w:sz w:val="24"/>
          <w:u w:val="single"/>
        </w:rPr>
        <w:t>C</w:t>
      </w:r>
      <w:r w:rsidRPr="00886598">
        <w:rPr>
          <w:b/>
          <w:sz w:val="18"/>
          <w:u w:val="single"/>
        </w:rPr>
        <w:t>4</w:t>
      </w:r>
      <w:r w:rsidRPr="00F27A4C">
        <w:rPr>
          <w:b/>
          <w:sz w:val="24"/>
          <w:u w:val="single"/>
        </w:rPr>
        <w:t xml:space="preserve"> – CYCLE/</w:t>
      </w:r>
      <w:proofErr w:type="gramStart"/>
      <w:r w:rsidRPr="00F27A4C">
        <w:rPr>
          <w:b/>
          <w:sz w:val="24"/>
          <w:u w:val="single"/>
        </w:rPr>
        <w:t>HATCH</w:t>
      </w:r>
      <w:r>
        <w:rPr>
          <w:b/>
          <w:sz w:val="24"/>
          <w:u w:val="single"/>
        </w:rPr>
        <w:t xml:space="preserve"> </w:t>
      </w:r>
      <w:r w:rsidRPr="00F27A4C">
        <w:rPr>
          <w:b/>
          <w:sz w:val="24"/>
          <w:u w:val="single"/>
        </w:rPr>
        <w:t xml:space="preserve"> AND</w:t>
      </w:r>
      <w:proofErr w:type="gramEnd"/>
      <w:r>
        <w:rPr>
          <w:b/>
          <w:sz w:val="24"/>
          <w:u w:val="single"/>
        </w:rPr>
        <w:t xml:space="preserve"> </w:t>
      </w:r>
      <w:r w:rsidRPr="00F27A4C">
        <w:rPr>
          <w:b/>
          <w:sz w:val="24"/>
          <w:u w:val="single"/>
        </w:rPr>
        <w:t xml:space="preserve"> SLACK</w:t>
      </w:r>
      <w:r>
        <w:rPr>
          <w:b/>
          <w:sz w:val="24"/>
          <w:u w:val="single"/>
        </w:rPr>
        <w:t xml:space="preserve"> </w:t>
      </w:r>
      <w:r w:rsidRPr="00F27A4C">
        <w:rPr>
          <w:b/>
          <w:sz w:val="24"/>
          <w:u w:val="single"/>
        </w:rPr>
        <w:t xml:space="preserve"> PATHWAY</w:t>
      </w:r>
      <w:r>
        <w:rPr>
          <w:b/>
          <w:u w:val="single"/>
        </w:rPr>
        <w:t xml:space="preserve">                                                              </w:t>
      </w:r>
      <w:r>
        <w:t>1. Beside  C</w:t>
      </w:r>
      <w:r w:rsidRPr="00F27A4C">
        <w:rPr>
          <w:b/>
          <w:sz w:val="16"/>
        </w:rPr>
        <w:t>3</w:t>
      </w:r>
      <w:r>
        <w:t xml:space="preserve">  cycle, Further  studies  led  to  the  establishment of  another  type  of  CO</w:t>
      </w:r>
      <w:r w:rsidRPr="00F27A4C">
        <w:rPr>
          <w:b/>
          <w:sz w:val="16"/>
        </w:rPr>
        <w:t>2</w:t>
      </w:r>
      <w:r>
        <w:t xml:space="preserve">  reduction pathway.                                                                                                                                                                               2. </w:t>
      </w:r>
      <w:proofErr w:type="gramStart"/>
      <w:r>
        <w:t>This  process</w:t>
      </w:r>
      <w:proofErr w:type="gramEnd"/>
      <w:r>
        <w:t xml:space="preserve">  was  first  given  by  </w:t>
      </w:r>
      <w:proofErr w:type="spellStart"/>
      <w:r>
        <w:t>M.D.Hatch</w:t>
      </w:r>
      <w:proofErr w:type="spellEnd"/>
      <w:r>
        <w:t xml:space="preserve">  and  </w:t>
      </w:r>
      <w:proofErr w:type="spellStart"/>
      <w:r>
        <w:t>C.R.Slack</w:t>
      </w:r>
      <w:proofErr w:type="spellEnd"/>
      <w:r>
        <w:t xml:space="preserve">. So  it  is  also  called  Hatch  and  Slack  cycle  or  Hatch  and  Slack  pathway.                                                                                                                                                   3. </w:t>
      </w:r>
      <w:proofErr w:type="gramStart"/>
      <w:r>
        <w:t>In  this</w:t>
      </w:r>
      <w:proofErr w:type="gramEnd"/>
      <w:r>
        <w:t xml:space="preserve">  pathway/cycle, the  first  stable  product  is  an  </w:t>
      </w:r>
      <w:proofErr w:type="spellStart"/>
      <w:r>
        <w:t>Oxaloacetic</w:t>
      </w:r>
      <w:proofErr w:type="spellEnd"/>
      <w:r>
        <w:t xml:space="preserve"> acid/</w:t>
      </w:r>
      <w:proofErr w:type="spellStart"/>
      <w:r>
        <w:t>Oxaloacetate</w:t>
      </w:r>
      <w:proofErr w:type="spellEnd"/>
      <w:r>
        <w:t xml:space="preserve"> (OAA) (C</w:t>
      </w:r>
      <w:r w:rsidRPr="00CC27AD">
        <w:rPr>
          <w:b/>
          <w:sz w:val="16"/>
        </w:rPr>
        <w:t>4</w:t>
      </w:r>
      <w:r>
        <w:t>H</w:t>
      </w:r>
      <w:r w:rsidRPr="00CC27AD">
        <w:rPr>
          <w:b/>
          <w:sz w:val="16"/>
        </w:rPr>
        <w:t>4</w:t>
      </w:r>
      <w:r>
        <w:t>O</w:t>
      </w:r>
      <w:r w:rsidRPr="00CC27AD">
        <w:rPr>
          <w:b/>
          <w:sz w:val="16"/>
        </w:rPr>
        <w:t>5</w:t>
      </w:r>
      <w:r>
        <w:t xml:space="preserve">).                                                                                                                                                                                        4. The  OAA  is  a  4 – carbon  compound, So  this  cycle  is  also  called  </w:t>
      </w:r>
      <w:r>
        <w:rPr>
          <w:rStyle w:val="mord"/>
        </w:rPr>
        <w:t>C</w:t>
      </w:r>
      <w:r w:rsidRPr="00F27A4C">
        <w:rPr>
          <w:rStyle w:val="mord"/>
          <w:b/>
          <w:sz w:val="16"/>
        </w:rPr>
        <w:t>4</w:t>
      </w:r>
      <w:r>
        <w:rPr>
          <w:rStyle w:val="vlist-s"/>
        </w:rPr>
        <w:t>​  cycle</w:t>
      </w:r>
      <w:r>
        <w:t>.                                                         5. In  this  pathway/cycle, the  primary  acceptor  of  the  CO</w:t>
      </w:r>
      <w:r w:rsidRPr="00F27A4C">
        <w:rPr>
          <w:b/>
          <w:sz w:val="16"/>
        </w:rPr>
        <w:t>2</w:t>
      </w:r>
      <w:r>
        <w:rPr>
          <w:b/>
          <w:sz w:val="16"/>
        </w:rPr>
        <w:t xml:space="preserve"> </w:t>
      </w:r>
      <w:r>
        <w:t xml:space="preserve"> is  </w:t>
      </w:r>
      <w:proofErr w:type="spellStart"/>
      <w:r>
        <w:t>Phosphenol</w:t>
      </w:r>
      <w:proofErr w:type="spellEnd"/>
      <w:r>
        <w:t xml:space="preserve">  </w:t>
      </w:r>
      <w:proofErr w:type="spellStart"/>
      <w:r>
        <w:t>Pyruvic</w:t>
      </w:r>
      <w:proofErr w:type="spellEnd"/>
      <w:r>
        <w:t xml:space="preserve"> Acid  or  </w:t>
      </w:r>
      <w:proofErr w:type="spellStart"/>
      <w:r>
        <w:t>Phosphenol</w:t>
      </w:r>
      <w:proofErr w:type="spellEnd"/>
      <w:r>
        <w:t xml:space="preserve">  </w:t>
      </w:r>
      <w:proofErr w:type="spellStart"/>
      <w:r>
        <w:t>Pyruvate</w:t>
      </w:r>
      <w:proofErr w:type="spellEnd"/>
      <w:r>
        <w:t xml:space="preserve"> (PEP) (C</w:t>
      </w:r>
      <w:r w:rsidRPr="00CC27AD">
        <w:rPr>
          <w:b/>
          <w:sz w:val="16"/>
        </w:rPr>
        <w:t>3</w:t>
      </w:r>
      <w:r>
        <w:t>H</w:t>
      </w:r>
      <w:r w:rsidRPr="00CC27AD">
        <w:rPr>
          <w:b/>
          <w:sz w:val="16"/>
        </w:rPr>
        <w:t>5</w:t>
      </w:r>
      <w:r>
        <w:t>O</w:t>
      </w:r>
      <w:r w:rsidRPr="00CC27AD">
        <w:rPr>
          <w:b/>
          <w:sz w:val="16"/>
        </w:rPr>
        <w:t>6</w:t>
      </w:r>
      <w:r>
        <w:t>P).                                                                                                                                                                   6. This  C</w:t>
      </w:r>
      <w:r w:rsidRPr="00F27A4C">
        <w:rPr>
          <w:b/>
          <w:sz w:val="16"/>
        </w:rPr>
        <w:t xml:space="preserve">4 </w:t>
      </w:r>
      <w:r>
        <w:t xml:space="preserve"> cycle  occurs  in  the  plants  that  are  adapted  to  dry  tropical  region.                                                                 </w:t>
      </w:r>
      <w:proofErr w:type="spellStart"/>
      <w:proofErr w:type="gramStart"/>
      <w:r>
        <w:t>Eg</w:t>
      </w:r>
      <w:proofErr w:type="spellEnd"/>
      <w:r>
        <w:t xml:space="preserve"> :-</w:t>
      </w:r>
      <w:proofErr w:type="gramEnd"/>
      <w:r>
        <w:t xml:space="preserve"> Grass, Maize, Sorghum, Sugarcane etc.                                                                                                              7. The  anatomy  of  the  C</w:t>
      </w:r>
      <w:r w:rsidRPr="00F27A4C">
        <w:rPr>
          <w:b/>
          <w:sz w:val="16"/>
        </w:rPr>
        <w:t>4</w:t>
      </w:r>
      <w:r>
        <w:t xml:space="preserve">  plants  leaves  have  different  anatomy  than  C</w:t>
      </w:r>
      <w:r w:rsidRPr="00F27A4C">
        <w:rPr>
          <w:b/>
          <w:sz w:val="16"/>
        </w:rPr>
        <w:t>3</w:t>
      </w:r>
      <w:r>
        <w:t xml:space="preserve">  plants  leaves.</w:t>
      </w:r>
    </w:p>
    <w:p w:rsidR="00A4373A" w:rsidRDefault="00A4373A" w:rsidP="00A4373A">
      <w:pPr>
        <w:spacing w:before="100" w:beforeAutospacing="1" w:after="100" w:afterAutospacing="1" w:line="240" w:lineRule="auto"/>
      </w:pPr>
      <w:r w:rsidRPr="00F27A4C">
        <w:rPr>
          <w:b/>
          <w:u w:val="single"/>
        </w:rPr>
        <w:t xml:space="preserve">ANATOMY   </w:t>
      </w:r>
      <w:proofErr w:type="gramStart"/>
      <w:r w:rsidRPr="00F27A4C">
        <w:rPr>
          <w:b/>
          <w:u w:val="single"/>
        </w:rPr>
        <w:t xml:space="preserve">OF </w:t>
      </w:r>
      <w:r>
        <w:rPr>
          <w:b/>
          <w:u w:val="single"/>
        </w:rPr>
        <w:t xml:space="preserve"> </w:t>
      </w:r>
      <w:r w:rsidRPr="00F27A4C">
        <w:rPr>
          <w:b/>
          <w:u w:val="single"/>
        </w:rPr>
        <w:t>C</w:t>
      </w:r>
      <w:r w:rsidRPr="00F27A4C">
        <w:rPr>
          <w:b/>
          <w:sz w:val="16"/>
          <w:u w:val="single"/>
        </w:rPr>
        <w:t>4</w:t>
      </w:r>
      <w:proofErr w:type="gramEnd"/>
      <w:r w:rsidRPr="00F27A4C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Pr="00F27A4C">
        <w:rPr>
          <w:b/>
          <w:u w:val="single"/>
        </w:rPr>
        <w:t>PLANT</w:t>
      </w:r>
      <w:r>
        <w:rPr>
          <w:b/>
          <w:u w:val="single"/>
        </w:rPr>
        <w:t xml:space="preserve"> </w:t>
      </w:r>
      <w:r w:rsidRPr="00F27A4C">
        <w:rPr>
          <w:b/>
          <w:u w:val="single"/>
        </w:rPr>
        <w:t xml:space="preserve"> LEAVES                                                                                                                                    </w:t>
      </w:r>
      <w:r>
        <w:t>1. The  C</w:t>
      </w:r>
      <w:r w:rsidRPr="00F27A4C">
        <w:rPr>
          <w:b/>
          <w:sz w:val="16"/>
        </w:rPr>
        <w:t>4</w:t>
      </w:r>
      <w:r>
        <w:t xml:space="preserve">  plant  leaves  shows  the  following  characteristics :-                                                                                                                2. The  anatomy  of  the  leaves  of  the  C</w:t>
      </w:r>
      <w:r w:rsidRPr="00F27A4C">
        <w:rPr>
          <w:b/>
          <w:sz w:val="16"/>
        </w:rPr>
        <w:t>4</w:t>
      </w:r>
      <w:r>
        <w:t xml:space="preserve">  plants  is  also  called  </w:t>
      </w:r>
      <w:proofErr w:type="spellStart"/>
      <w:r>
        <w:t>Kranz</w:t>
      </w:r>
      <w:proofErr w:type="spellEnd"/>
      <w:r>
        <w:t xml:space="preserve">  anatomy.                                                             3. </w:t>
      </w:r>
      <w:proofErr w:type="gramStart"/>
      <w:r>
        <w:t>The  leaves</w:t>
      </w:r>
      <w:proofErr w:type="gramEnd"/>
      <w:r>
        <w:t xml:space="preserve">  have  two  types  of  cells:-                                                                                                                                   I. BUNDLE  SHEATH  CELLS                                                                                                                                                    II. </w:t>
      </w:r>
      <w:proofErr w:type="gramStart"/>
      <w:r>
        <w:t>MESOPHYLL  CELLS</w:t>
      </w:r>
      <w:proofErr w:type="gramEnd"/>
      <w:r>
        <w:t xml:space="preserve">  </w:t>
      </w:r>
    </w:p>
    <w:p w:rsidR="00A4373A" w:rsidRDefault="00A4373A" w:rsidP="00A4373A">
      <w:pPr>
        <w:spacing w:before="100" w:beforeAutospacing="1" w:after="100" w:afterAutospacing="1" w:line="240" w:lineRule="auto"/>
      </w:pPr>
      <w:r>
        <w:rPr>
          <w:noProof/>
        </w:rPr>
        <w:drawing>
          <wp:inline distT="0" distB="0" distL="0" distR="0">
            <wp:extent cx="3556556" cy="3313786"/>
            <wp:effectExtent l="19050" t="0" r="5794" b="0"/>
            <wp:docPr id="11" name="Picture 16" descr="conce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ncep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291" cy="3314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</w:t>
      </w:r>
      <w:r w:rsidRPr="00F27A4C">
        <w:rPr>
          <w:b/>
          <w:u w:val="single"/>
        </w:rPr>
        <w:t xml:space="preserve">I. </w:t>
      </w:r>
      <w:proofErr w:type="gramStart"/>
      <w:r w:rsidRPr="00F27A4C">
        <w:rPr>
          <w:b/>
          <w:u w:val="single"/>
        </w:rPr>
        <w:t xml:space="preserve">BUNDLE </w:t>
      </w:r>
      <w:r>
        <w:rPr>
          <w:b/>
          <w:u w:val="single"/>
        </w:rPr>
        <w:t xml:space="preserve"> </w:t>
      </w:r>
      <w:r w:rsidRPr="00F27A4C">
        <w:rPr>
          <w:b/>
          <w:u w:val="single"/>
        </w:rPr>
        <w:t>SHEATH</w:t>
      </w:r>
      <w:proofErr w:type="gramEnd"/>
      <w:r>
        <w:rPr>
          <w:b/>
          <w:u w:val="single"/>
        </w:rPr>
        <w:t xml:space="preserve"> </w:t>
      </w:r>
      <w:r w:rsidRPr="00F27A4C">
        <w:rPr>
          <w:b/>
          <w:u w:val="single"/>
        </w:rPr>
        <w:t xml:space="preserve"> CELLS                                                                                                                                                    </w:t>
      </w:r>
      <w:r>
        <w:t xml:space="preserve">1. </w:t>
      </w:r>
      <w:proofErr w:type="gramStart"/>
      <w:r>
        <w:t>These  cells</w:t>
      </w:r>
      <w:proofErr w:type="gramEnd"/>
      <w:r>
        <w:t xml:space="preserve">  are  around  the  vascular  bundle.                                                                                                         </w:t>
      </w:r>
      <w:r w:rsidRPr="000735DA">
        <w:t xml:space="preserve"> </w:t>
      </w:r>
      <w:r>
        <w:t xml:space="preserve">2. The  layers  of  bundle  sheath  cells  are  surrounded  by  layer  of  </w:t>
      </w:r>
      <w:proofErr w:type="spellStart"/>
      <w:r>
        <w:t>mesophyll</w:t>
      </w:r>
      <w:proofErr w:type="spellEnd"/>
      <w:r>
        <w:t xml:space="preserve">  cells.                                                           3. </w:t>
      </w:r>
      <w:proofErr w:type="gramStart"/>
      <w:r>
        <w:t>The  chloroplasts</w:t>
      </w:r>
      <w:proofErr w:type="gramEnd"/>
      <w:r>
        <w:t xml:space="preserve">  of  these  cells  are  of  larger  size.                                                                                                         4. </w:t>
      </w:r>
      <w:proofErr w:type="gramStart"/>
      <w:r>
        <w:t xml:space="preserve">The  </w:t>
      </w:r>
      <w:proofErr w:type="spellStart"/>
      <w:r>
        <w:t>grana</w:t>
      </w:r>
      <w:proofErr w:type="spellEnd"/>
      <w:proofErr w:type="gramEnd"/>
      <w:r>
        <w:t xml:space="preserve">  is  absent  or  </w:t>
      </w:r>
      <w:proofErr w:type="spellStart"/>
      <w:r>
        <w:t>undevelop</w:t>
      </w:r>
      <w:proofErr w:type="spellEnd"/>
      <w:r>
        <w:t xml:space="preserve">  here.                                                                                                                        5. </w:t>
      </w:r>
      <w:proofErr w:type="gramStart"/>
      <w:r>
        <w:t>The  PS</w:t>
      </w:r>
      <w:proofErr w:type="gramEnd"/>
      <w:r>
        <w:t xml:space="preserve"> – II  is  absent  here.                                                                                                                                                   6. The  CO</w:t>
      </w:r>
      <w:r w:rsidRPr="00F27A4C">
        <w:rPr>
          <w:b/>
          <w:sz w:val="16"/>
        </w:rPr>
        <w:t>2</w:t>
      </w:r>
      <w:r>
        <w:t xml:space="preserve">  released  from  here  by  the  </w:t>
      </w:r>
      <w:proofErr w:type="spellStart"/>
      <w:r>
        <w:t>Malic</w:t>
      </w:r>
      <w:proofErr w:type="spellEnd"/>
      <w:r>
        <w:t xml:space="preserve">  acid/</w:t>
      </w:r>
      <w:proofErr w:type="spellStart"/>
      <w:r>
        <w:t>Malate</w:t>
      </w:r>
      <w:proofErr w:type="spellEnd"/>
      <w:r>
        <w:t xml:space="preserve"> (C</w:t>
      </w:r>
      <w:r w:rsidRPr="00CC27AD">
        <w:rPr>
          <w:b/>
          <w:sz w:val="16"/>
        </w:rPr>
        <w:t>4</w:t>
      </w:r>
      <w:r>
        <w:t>H</w:t>
      </w:r>
      <w:r w:rsidRPr="00CC27AD">
        <w:rPr>
          <w:b/>
          <w:sz w:val="16"/>
        </w:rPr>
        <w:t>6</w:t>
      </w:r>
      <w:r>
        <w:t>O</w:t>
      </w:r>
      <w:r w:rsidRPr="00CC27AD">
        <w:rPr>
          <w:b/>
          <w:sz w:val="16"/>
        </w:rPr>
        <w:t>5</w:t>
      </w:r>
      <w:r>
        <w:t xml:space="preserve">)  is  accepted  by                                  </w:t>
      </w:r>
      <w:proofErr w:type="spellStart"/>
      <w:r>
        <w:t>RuBP</w:t>
      </w:r>
      <w:proofErr w:type="spellEnd"/>
      <w:r>
        <w:t xml:space="preserve"> (C</w:t>
      </w:r>
      <w:r w:rsidRPr="00676854">
        <w:rPr>
          <w:b/>
          <w:sz w:val="16"/>
        </w:rPr>
        <w:t>5</w:t>
      </w:r>
      <w:r>
        <w:t>H</w:t>
      </w:r>
      <w:r w:rsidRPr="00676854">
        <w:rPr>
          <w:b/>
          <w:sz w:val="16"/>
        </w:rPr>
        <w:t>12</w:t>
      </w:r>
      <w:r>
        <w:t>O</w:t>
      </w:r>
      <w:r w:rsidRPr="00676854">
        <w:rPr>
          <w:b/>
          <w:sz w:val="16"/>
        </w:rPr>
        <w:t>11</w:t>
      </w:r>
      <w:r>
        <w:t>P</w:t>
      </w:r>
      <w:r w:rsidRPr="00676854">
        <w:rPr>
          <w:b/>
          <w:sz w:val="16"/>
        </w:rPr>
        <w:t>2</w:t>
      </w:r>
      <w:r>
        <w:t xml:space="preserve">).                                                                                                                                                                                </w:t>
      </w:r>
      <w:r w:rsidRPr="00F27A4C">
        <w:rPr>
          <w:b/>
          <w:u w:val="single"/>
        </w:rPr>
        <w:t xml:space="preserve">II. </w:t>
      </w:r>
      <w:proofErr w:type="gramStart"/>
      <w:r w:rsidRPr="00F27A4C">
        <w:rPr>
          <w:b/>
          <w:u w:val="single"/>
        </w:rPr>
        <w:t xml:space="preserve">MESOPHYLL </w:t>
      </w:r>
      <w:r>
        <w:rPr>
          <w:b/>
          <w:u w:val="single"/>
        </w:rPr>
        <w:t xml:space="preserve"> </w:t>
      </w:r>
      <w:r w:rsidRPr="00F27A4C">
        <w:rPr>
          <w:b/>
          <w:u w:val="single"/>
        </w:rPr>
        <w:t>CELLS</w:t>
      </w:r>
      <w:proofErr w:type="gramEnd"/>
      <w:r w:rsidRPr="00F27A4C">
        <w:rPr>
          <w:b/>
          <w:u w:val="single"/>
        </w:rPr>
        <w:t xml:space="preserve">                                                                                                                                                     </w:t>
      </w:r>
      <w:r>
        <w:lastRenderedPageBreak/>
        <w:t xml:space="preserve">1. </w:t>
      </w:r>
      <w:proofErr w:type="gramStart"/>
      <w:r>
        <w:t>These  cells</w:t>
      </w:r>
      <w:proofErr w:type="gramEnd"/>
      <w:r>
        <w:t xml:space="preserve">  are  around  the  bundle  sheath  cells.                                                                                                          2. </w:t>
      </w:r>
      <w:proofErr w:type="gramStart"/>
      <w:r>
        <w:t>The  chloroplasts</w:t>
      </w:r>
      <w:proofErr w:type="gramEnd"/>
      <w:r>
        <w:t xml:space="preserve">  of  these  cells  are  of  smaller size.                                                                                                      3. </w:t>
      </w:r>
      <w:proofErr w:type="gramStart"/>
      <w:r>
        <w:t xml:space="preserve">The  </w:t>
      </w:r>
      <w:proofErr w:type="spellStart"/>
      <w:r>
        <w:t>grana</w:t>
      </w:r>
      <w:proofErr w:type="spellEnd"/>
      <w:proofErr w:type="gramEnd"/>
      <w:r>
        <w:t xml:space="preserve">  are  fully  developed.                                                                                                                                         4. </w:t>
      </w:r>
      <w:proofErr w:type="gramStart"/>
      <w:r>
        <w:t>The  PS</w:t>
      </w:r>
      <w:proofErr w:type="gramEnd"/>
      <w:r>
        <w:t xml:space="preserve"> – II  is  present  here.                                                                                                                                                    5. </w:t>
      </w:r>
      <w:proofErr w:type="gramStart"/>
      <w:r>
        <w:t>The  enzymes</w:t>
      </w:r>
      <w:proofErr w:type="gramEnd"/>
      <w:r>
        <w:t xml:space="preserve">  of  C</w:t>
      </w:r>
      <w:r w:rsidRPr="005C21C7">
        <w:rPr>
          <w:b/>
          <w:sz w:val="16"/>
        </w:rPr>
        <w:t>3</w:t>
      </w:r>
      <w:r>
        <w:t xml:space="preserve">  cycle  is  absent  here.                                                                                                                       6. </w:t>
      </w:r>
      <w:proofErr w:type="gramStart"/>
      <w:r>
        <w:t>The  fixation</w:t>
      </w:r>
      <w:proofErr w:type="gramEnd"/>
      <w:r>
        <w:t xml:space="preserve">  of  CO</w:t>
      </w:r>
      <w:r w:rsidRPr="005C21C7">
        <w:rPr>
          <w:b/>
          <w:sz w:val="16"/>
        </w:rPr>
        <w:t>2</w:t>
      </w:r>
      <w:r>
        <w:t xml:space="preserve">  takes  place  in  cytoplasm.                                                                                                                  7. Here  the  atmospheric  CO</w:t>
      </w:r>
      <w:r w:rsidRPr="005C21C7">
        <w:rPr>
          <w:b/>
          <w:sz w:val="16"/>
        </w:rPr>
        <w:t>2</w:t>
      </w:r>
      <w:r>
        <w:rPr>
          <w:b/>
          <w:sz w:val="16"/>
        </w:rPr>
        <w:t xml:space="preserve"> </w:t>
      </w:r>
      <w:r>
        <w:t xml:space="preserve"> is  accepted  by  PEP (</w:t>
      </w:r>
      <w:proofErr w:type="spellStart"/>
      <w:r>
        <w:t>Phosphenol</w:t>
      </w:r>
      <w:proofErr w:type="spellEnd"/>
      <w:r>
        <w:t xml:space="preserve">  </w:t>
      </w:r>
      <w:proofErr w:type="spellStart"/>
      <w:r>
        <w:t>Pyruvic</w:t>
      </w:r>
      <w:proofErr w:type="spellEnd"/>
      <w:r>
        <w:t xml:space="preserve">  Acid/</w:t>
      </w:r>
      <w:proofErr w:type="spellStart"/>
      <w:r>
        <w:t>Phosphenol</w:t>
      </w:r>
      <w:proofErr w:type="spellEnd"/>
      <w:r>
        <w:t xml:space="preserve">  </w:t>
      </w:r>
      <w:proofErr w:type="spellStart"/>
      <w:r>
        <w:t>Pyruvate</w:t>
      </w:r>
      <w:proofErr w:type="spellEnd"/>
      <w:r>
        <w:t xml:space="preserve">), which  is  a  3 – carbon  compound.   </w:t>
      </w:r>
    </w:p>
    <w:p w:rsidR="00A4373A" w:rsidRDefault="00A4373A" w:rsidP="00A4373A">
      <w:pPr>
        <w:spacing w:before="100" w:beforeAutospacing="1" w:after="100" w:afterAutospacing="1" w:line="240" w:lineRule="auto"/>
      </w:pPr>
      <w:r w:rsidRPr="005C21C7">
        <w:rPr>
          <w:b/>
          <w:u w:val="single"/>
        </w:rPr>
        <w:t xml:space="preserve">REACTIONS OF C4 CYCLE                                                                                                                                                   </w:t>
      </w:r>
      <w:r w:rsidRPr="005C21C7">
        <w:t xml:space="preserve">1. </w:t>
      </w:r>
      <w:proofErr w:type="gramStart"/>
      <w:r>
        <w:t>The  C</w:t>
      </w:r>
      <w:r w:rsidRPr="005C21C7">
        <w:rPr>
          <w:b/>
          <w:sz w:val="16"/>
        </w:rPr>
        <w:t>4</w:t>
      </w:r>
      <w:proofErr w:type="gramEnd"/>
      <w:r>
        <w:t xml:space="preserve">  cycle  involves  in  two  carboxylic  reactions.                                                                                                                 2. One  taking  place  in  the  chloroplast  of  </w:t>
      </w:r>
      <w:proofErr w:type="spellStart"/>
      <w:r>
        <w:t>mesophyll</w:t>
      </w:r>
      <w:proofErr w:type="spellEnd"/>
      <w:r>
        <w:t xml:space="preserve">  cells  and  another  takes  place  in  the  chloroplast  of  bundle  sheath  cells.                                                                                                                                                                        3. In  this  way, In  C</w:t>
      </w:r>
      <w:r w:rsidRPr="005C21C7">
        <w:rPr>
          <w:b/>
          <w:sz w:val="16"/>
        </w:rPr>
        <w:t>4</w:t>
      </w:r>
      <w:r>
        <w:t xml:space="preserve">  plants  the  fixation  of  CO</w:t>
      </w:r>
      <w:r w:rsidRPr="005C21C7">
        <w:rPr>
          <w:b/>
          <w:sz w:val="16"/>
        </w:rPr>
        <w:t>2</w:t>
      </w:r>
      <w:r>
        <w:t xml:space="preserve">  takes  place  twice :-                                                                                         I. INITIAL FIXATION                                                                                                                                                                             II. FINAL FIXATION   </w:t>
      </w:r>
    </w:p>
    <w:p w:rsidR="00A4373A" w:rsidRDefault="00A4373A" w:rsidP="00A4373A">
      <w:pPr>
        <w:spacing w:before="100" w:beforeAutospacing="1" w:after="100" w:afterAutospacing="1" w:line="240" w:lineRule="auto"/>
      </w:pPr>
      <w:r w:rsidRPr="005C21C7">
        <w:rPr>
          <w:b/>
          <w:u w:val="single"/>
        </w:rPr>
        <w:t xml:space="preserve">I. INITIAL FIXATION                                                                                                                                                                     </w:t>
      </w:r>
      <w:r>
        <w:t xml:space="preserve">1. In  the  chloroplast  of  </w:t>
      </w:r>
      <w:proofErr w:type="spellStart"/>
      <w:r>
        <w:t>mesophyll</w:t>
      </w:r>
      <w:proofErr w:type="spellEnd"/>
      <w:r>
        <w:t xml:space="preserve">  cells  of  C</w:t>
      </w:r>
      <w:r w:rsidRPr="005C21C7">
        <w:rPr>
          <w:b/>
          <w:sz w:val="16"/>
        </w:rPr>
        <w:t>4</w:t>
      </w:r>
      <w:r>
        <w:t xml:space="preserve">  plant  leaves, there  is  a  presence  of   PEP (</w:t>
      </w:r>
      <w:proofErr w:type="spellStart"/>
      <w:r>
        <w:t>Phosphenol</w:t>
      </w:r>
      <w:proofErr w:type="spellEnd"/>
      <w:r>
        <w:t xml:space="preserve">  </w:t>
      </w:r>
      <w:proofErr w:type="spellStart"/>
      <w:r>
        <w:t>Pyruvic</w:t>
      </w:r>
      <w:proofErr w:type="spellEnd"/>
      <w:r>
        <w:t xml:space="preserve">  Acid/</w:t>
      </w:r>
      <w:proofErr w:type="spellStart"/>
      <w:r>
        <w:t>Phosphenol</w:t>
      </w:r>
      <w:proofErr w:type="spellEnd"/>
      <w:r>
        <w:t xml:space="preserve">  </w:t>
      </w:r>
      <w:proofErr w:type="spellStart"/>
      <w:r>
        <w:t>Pyruvate</w:t>
      </w:r>
      <w:proofErr w:type="spellEnd"/>
      <w:r>
        <w:t xml:space="preserve">), which  is  a  3 – carbon  compound.                                                                                       2. </w:t>
      </w:r>
      <w:proofErr w:type="gramStart"/>
      <w:r>
        <w:t>This  PEP</w:t>
      </w:r>
      <w:proofErr w:type="gramEnd"/>
      <w:r>
        <w:t xml:space="preserve">  primarily  accepts  the  CO</w:t>
      </w:r>
      <w:r w:rsidRPr="005C21C7">
        <w:rPr>
          <w:b/>
          <w:sz w:val="16"/>
        </w:rPr>
        <w:t>2</w:t>
      </w:r>
      <w:r>
        <w:t>.                                                                                                                                       3. After  that  the  stages  of  C</w:t>
      </w:r>
      <w:r w:rsidRPr="005C21C7">
        <w:rPr>
          <w:b/>
          <w:sz w:val="16"/>
        </w:rPr>
        <w:t>4</w:t>
      </w:r>
      <w:r>
        <w:rPr>
          <w:b/>
          <w:sz w:val="16"/>
        </w:rPr>
        <w:t xml:space="preserve"> </w:t>
      </w:r>
      <w:r w:rsidRPr="005C21C7">
        <w:rPr>
          <w:b/>
          <w:sz w:val="16"/>
        </w:rPr>
        <w:t xml:space="preserve"> </w:t>
      </w:r>
      <w:r>
        <w:t xml:space="preserve">cycle  can  be  </w:t>
      </w:r>
      <w:proofErr w:type="spellStart"/>
      <w:r>
        <w:t>summerised</w:t>
      </w:r>
      <w:proofErr w:type="spellEnd"/>
      <w:r>
        <w:t xml:space="preserve"> (described) in  the  following  steps.                                      </w:t>
      </w:r>
      <w:r w:rsidRPr="005C21C7">
        <w:rPr>
          <w:b/>
          <w:u w:val="single"/>
        </w:rPr>
        <w:t>Step – I</w:t>
      </w:r>
      <w:r>
        <w:t xml:space="preserve"> :-                                                                                                                                                                           </w:t>
      </w:r>
      <w:proofErr w:type="spellStart"/>
      <w:r w:rsidRPr="005C21C7">
        <w:rPr>
          <w:b/>
          <w:u w:val="single"/>
        </w:rPr>
        <w:t>Carboxylation</w:t>
      </w:r>
      <w:proofErr w:type="spellEnd"/>
      <w:r w:rsidRPr="005C21C7">
        <w:rPr>
          <w:b/>
          <w:u w:val="single"/>
        </w:rPr>
        <w:t xml:space="preserve">  of  </w:t>
      </w:r>
      <w:proofErr w:type="spellStart"/>
      <w:r w:rsidRPr="005C21C7">
        <w:rPr>
          <w:b/>
          <w:u w:val="single"/>
        </w:rPr>
        <w:t>Phosphenol</w:t>
      </w:r>
      <w:proofErr w:type="spellEnd"/>
      <w:r w:rsidRPr="005C21C7">
        <w:rPr>
          <w:b/>
          <w:u w:val="single"/>
        </w:rPr>
        <w:t xml:space="preserve">  </w:t>
      </w:r>
      <w:proofErr w:type="spellStart"/>
      <w:r w:rsidRPr="005C21C7">
        <w:rPr>
          <w:b/>
          <w:u w:val="single"/>
        </w:rPr>
        <w:t>Pyruvic</w:t>
      </w:r>
      <w:proofErr w:type="spellEnd"/>
      <w:r w:rsidRPr="005C21C7">
        <w:rPr>
          <w:b/>
          <w:u w:val="single"/>
        </w:rPr>
        <w:t xml:space="preserve">  Acid (PEP) and  formation  of  </w:t>
      </w:r>
      <w:proofErr w:type="spellStart"/>
      <w:r w:rsidRPr="005C21C7">
        <w:rPr>
          <w:b/>
          <w:u w:val="single"/>
        </w:rPr>
        <w:t>Oxaloacetic</w:t>
      </w:r>
      <w:proofErr w:type="spellEnd"/>
      <w:r w:rsidRPr="005C21C7">
        <w:rPr>
          <w:b/>
          <w:u w:val="single"/>
        </w:rPr>
        <w:t xml:space="preserve">  acid (</w:t>
      </w:r>
      <w:proofErr w:type="spellStart"/>
      <w:r w:rsidRPr="005C21C7">
        <w:rPr>
          <w:b/>
          <w:u w:val="single"/>
        </w:rPr>
        <w:t>Oxaloacetate</w:t>
      </w:r>
      <w:proofErr w:type="spellEnd"/>
      <w:r w:rsidRPr="005C21C7">
        <w:rPr>
          <w:b/>
          <w:u w:val="single"/>
        </w:rPr>
        <w:t>/OAA)</w:t>
      </w:r>
      <w:r>
        <w:t xml:space="preserve"> :-                                                                                                                                                              The  1</w:t>
      </w:r>
      <w:r w:rsidRPr="001C2DE2">
        <w:rPr>
          <w:vertAlign w:val="superscript"/>
        </w:rPr>
        <w:t>st</w:t>
      </w:r>
      <w:r>
        <w:t xml:space="preserve"> step  involves  the  </w:t>
      </w:r>
      <w:proofErr w:type="spellStart"/>
      <w:r>
        <w:t>carboxylation</w:t>
      </w:r>
      <w:proofErr w:type="spellEnd"/>
      <w:r>
        <w:t xml:space="preserve">  of  </w:t>
      </w:r>
      <w:proofErr w:type="spellStart"/>
      <w:r>
        <w:t>Phosphenol</w:t>
      </w:r>
      <w:proofErr w:type="spellEnd"/>
      <w:r>
        <w:t xml:space="preserve">  </w:t>
      </w:r>
      <w:proofErr w:type="spellStart"/>
      <w:r>
        <w:t>Pyruvic</w:t>
      </w:r>
      <w:proofErr w:type="spellEnd"/>
      <w:r>
        <w:t xml:space="preserve">  Acid (PEP) in  chloroplast  of  </w:t>
      </w:r>
      <w:proofErr w:type="spellStart"/>
      <w:r>
        <w:t>mesophyll</w:t>
      </w:r>
      <w:proofErr w:type="spellEnd"/>
      <w:r>
        <w:t xml:space="preserve">  cells. </w:t>
      </w:r>
      <w:proofErr w:type="gramStart"/>
      <w:r>
        <w:t>The  PEP</w:t>
      </w:r>
      <w:proofErr w:type="gramEnd"/>
      <w:r>
        <w:t xml:space="preserve">  accepts  CO</w:t>
      </w:r>
      <w:r w:rsidRPr="005C21C7">
        <w:rPr>
          <w:b/>
          <w:sz w:val="16"/>
        </w:rPr>
        <w:t>2</w:t>
      </w:r>
      <w:r>
        <w:rPr>
          <w:b/>
          <w:sz w:val="16"/>
        </w:rPr>
        <w:t xml:space="preserve"> </w:t>
      </w:r>
      <w:r>
        <w:t xml:space="preserve"> in  the  presence  of  water. </w:t>
      </w:r>
      <w:proofErr w:type="gramStart"/>
      <w:r>
        <w:t>This  reaction</w:t>
      </w:r>
      <w:proofErr w:type="gramEnd"/>
      <w:r>
        <w:t xml:space="preserve">  is  </w:t>
      </w:r>
      <w:proofErr w:type="spellStart"/>
      <w:r>
        <w:t>catalysed</w:t>
      </w:r>
      <w:proofErr w:type="spellEnd"/>
      <w:r>
        <w:t xml:space="preserve"> by  </w:t>
      </w:r>
      <w:proofErr w:type="spellStart"/>
      <w:r>
        <w:t>Phosphenol</w:t>
      </w:r>
      <w:proofErr w:type="spellEnd"/>
      <w:r>
        <w:t xml:space="preserve">  </w:t>
      </w:r>
      <w:proofErr w:type="spellStart"/>
      <w:r>
        <w:t>Pyruvate</w:t>
      </w:r>
      <w:proofErr w:type="spellEnd"/>
      <w:r>
        <w:t xml:space="preserve">  </w:t>
      </w:r>
      <w:proofErr w:type="spellStart"/>
      <w:r>
        <w:t>Carboxylase</w:t>
      </w:r>
      <w:proofErr w:type="spellEnd"/>
      <w:r>
        <w:t xml:space="preserve"> (PEP  </w:t>
      </w:r>
      <w:proofErr w:type="spellStart"/>
      <w:r>
        <w:t>Carboxylase</w:t>
      </w:r>
      <w:proofErr w:type="spellEnd"/>
      <w:r>
        <w:t xml:space="preserve">/Pepco). </w:t>
      </w:r>
      <w:proofErr w:type="gramStart"/>
      <w:r>
        <w:t>The  product</w:t>
      </w:r>
      <w:proofErr w:type="gramEnd"/>
      <w:r>
        <w:t xml:space="preserve">  of  this  reaction  is </w:t>
      </w:r>
      <w:proofErr w:type="spellStart"/>
      <w:r>
        <w:t>Oxaloacetic</w:t>
      </w:r>
      <w:proofErr w:type="spellEnd"/>
      <w:r>
        <w:t xml:space="preserve">  acid (OAA) and  Phosphoric  acid (H</w:t>
      </w:r>
      <w:r w:rsidRPr="005C21C7">
        <w:rPr>
          <w:b/>
          <w:sz w:val="16"/>
        </w:rPr>
        <w:t>3</w:t>
      </w:r>
      <w:r>
        <w:t>PO</w:t>
      </w:r>
      <w:r w:rsidRPr="005C21C7">
        <w:rPr>
          <w:b/>
          <w:sz w:val="16"/>
        </w:rPr>
        <w:t>4</w:t>
      </w:r>
      <w:r>
        <w:t xml:space="preserve">).  </w:t>
      </w:r>
    </w:p>
    <w:p w:rsidR="00A4373A" w:rsidRDefault="00A4373A" w:rsidP="00A4373A">
      <w:pPr>
        <w:spacing w:before="100" w:beforeAutospacing="1" w:after="100" w:afterAutospacing="1" w:line="240" w:lineRule="auto"/>
        <w:ind w:left="360" w:firstLine="186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8.1pt;margin-top:20.3pt;width:55.85pt;height:0;z-index:251660288" o:connectortype="straight">
            <v:stroke endarrow="block"/>
          </v:shape>
        </w:pict>
      </w:r>
      <w:r>
        <w:t xml:space="preserve">      Pepco                                                                                                                                                                                              PEP   +   CO2   +   H2O                            OAA   +   H3PO4                                                                  </w:t>
      </w:r>
    </w:p>
    <w:p w:rsidR="00A4373A" w:rsidRDefault="00A4373A" w:rsidP="00A4373A">
      <w:pPr>
        <w:spacing w:before="100" w:beforeAutospacing="1" w:after="100" w:afterAutospacing="1" w:line="240" w:lineRule="auto"/>
      </w:pPr>
      <w:r w:rsidRPr="005C21C7">
        <w:rPr>
          <w:b/>
          <w:u w:val="single"/>
        </w:rPr>
        <w:t>Step – II</w:t>
      </w:r>
      <w:r>
        <w:t xml:space="preserve"> :-                                                                                                                                                                           </w:t>
      </w:r>
      <w:r w:rsidRPr="005C21C7">
        <w:rPr>
          <w:b/>
          <w:u w:val="single"/>
        </w:rPr>
        <w:t xml:space="preserve">Equilibrium  of   </w:t>
      </w:r>
      <w:proofErr w:type="spellStart"/>
      <w:r w:rsidRPr="005C21C7">
        <w:rPr>
          <w:b/>
          <w:u w:val="single"/>
        </w:rPr>
        <w:t>Oxaloacetic</w:t>
      </w:r>
      <w:proofErr w:type="spellEnd"/>
      <w:r w:rsidRPr="005C21C7">
        <w:rPr>
          <w:b/>
          <w:u w:val="single"/>
        </w:rPr>
        <w:t xml:space="preserve">  acid (OAA) with  </w:t>
      </w:r>
      <w:proofErr w:type="spellStart"/>
      <w:r w:rsidRPr="005C21C7">
        <w:rPr>
          <w:b/>
          <w:u w:val="single"/>
        </w:rPr>
        <w:t>Asparatic</w:t>
      </w:r>
      <w:proofErr w:type="spellEnd"/>
      <w:r w:rsidRPr="005C21C7">
        <w:rPr>
          <w:b/>
          <w:u w:val="single"/>
        </w:rPr>
        <w:t xml:space="preserve">  acid (</w:t>
      </w:r>
      <w:proofErr w:type="spellStart"/>
      <w:r w:rsidRPr="005C21C7">
        <w:rPr>
          <w:b/>
          <w:u w:val="single"/>
        </w:rPr>
        <w:t>Asparatate</w:t>
      </w:r>
      <w:proofErr w:type="spellEnd"/>
      <w:r w:rsidRPr="005C21C7">
        <w:rPr>
          <w:b/>
          <w:u w:val="single"/>
        </w:rPr>
        <w:t xml:space="preserve">) and  </w:t>
      </w:r>
      <w:proofErr w:type="spellStart"/>
      <w:r w:rsidRPr="005C21C7">
        <w:rPr>
          <w:b/>
          <w:u w:val="single"/>
        </w:rPr>
        <w:t>Malic</w:t>
      </w:r>
      <w:proofErr w:type="spellEnd"/>
      <w:r w:rsidRPr="005C21C7">
        <w:rPr>
          <w:b/>
          <w:u w:val="single"/>
        </w:rPr>
        <w:t xml:space="preserve">  acid (</w:t>
      </w:r>
      <w:proofErr w:type="spellStart"/>
      <w:r w:rsidRPr="005C21C7">
        <w:rPr>
          <w:b/>
          <w:u w:val="single"/>
        </w:rPr>
        <w:t>Malate</w:t>
      </w:r>
      <w:proofErr w:type="spellEnd"/>
      <w:r w:rsidRPr="005C21C7">
        <w:rPr>
          <w:b/>
          <w:u w:val="single"/>
        </w:rPr>
        <w:t>)</w:t>
      </w:r>
      <w:r>
        <w:t xml:space="preserve"> :-                                                                                                                                                                                  The  </w:t>
      </w:r>
      <w:proofErr w:type="spellStart"/>
      <w:r>
        <w:t>Oxaloacetic</w:t>
      </w:r>
      <w:proofErr w:type="spellEnd"/>
      <w:r>
        <w:t xml:space="preserve">  acid (OAA) </w:t>
      </w:r>
      <w:proofErr w:type="spellStart"/>
      <w:r>
        <w:t>equiliberate</w:t>
      </w:r>
      <w:proofErr w:type="spellEnd"/>
      <w:r>
        <w:t xml:space="preserve">  rapidly  with  other  C</w:t>
      </w:r>
      <w:r w:rsidRPr="005C21C7">
        <w:rPr>
          <w:b/>
          <w:sz w:val="16"/>
        </w:rPr>
        <w:t>4</w:t>
      </w:r>
      <w:r>
        <w:t xml:space="preserve">  </w:t>
      </w:r>
      <w:proofErr w:type="spellStart"/>
      <w:r>
        <w:t>dicarboxylics</w:t>
      </w:r>
      <w:proofErr w:type="spellEnd"/>
      <w:r>
        <w:t xml:space="preserve">  acids. The  </w:t>
      </w:r>
      <w:proofErr w:type="spellStart"/>
      <w:r>
        <w:t>Oxaloacetic</w:t>
      </w:r>
      <w:proofErr w:type="spellEnd"/>
      <w:r>
        <w:t xml:space="preserve"> acid  makes  the  </w:t>
      </w:r>
      <w:proofErr w:type="spellStart"/>
      <w:r>
        <w:t>Asparatate</w:t>
      </w:r>
      <w:proofErr w:type="spellEnd"/>
      <w:r>
        <w:t xml:space="preserve"> (C</w:t>
      </w:r>
      <w:r w:rsidRPr="00CC27AD">
        <w:rPr>
          <w:b/>
          <w:sz w:val="16"/>
        </w:rPr>
        <w:t>4</w:t>
      </w:r>
      <w:r>
        <w:t>H</w:t>
      </w:r>
      <w:r w:rsidRPr="00CC27AD">
        <w:rPr>
          <w:b/>
          <w:sz w:val="16"/>
        </w:rPr>
        <w:t>7</w:t>
      </w:r>
      <w:r>
        <w:t>NO</w:t>
      </w:r>
      <w:r w:rsidRPr="00CC27AD">
        <w:rPr>
          <w:b/>
          <w:sz w:val="16"/>
        </w:rPr>
        <w:t>4</w:t>
      </w:r>
      <w:r>
        <w:t xml:space="preserve">)  and   </w:t>
      </w:r>
      <w:proofErr w:type="spellStart"/>
      <w:r>
        <w:t>Malate</w:t>
      </w:r>
      <w:proofErr w:type="spellEnd"/>
      <w:r>
        <w:t xml:space="preserve">  in  the  presence  of  enzyme  </w:t>
      </w:r>
      <w:proofErr w:type="spellStart"/>
      <w:r>
        <w:t>transaminase</w:t>
      </w:r>
      <w:proofErr w:type="spellEnd"/>
      <w:r>
        <w:t xml:space="preserve">  and  </w:t>
      </w:r>
      <w:proofErr w:type="spellStart"/>
      <w:r>
        <w:t>malate</w:t>
      </w:r>
      <w:proofErr w:type="spellEnd"/>
      <w:r>
        <w:t xml:space="preserve"> </w:t>
      </w:r>
      <w:proofErr w:type="spellStart"/>
      <w:r>
        <w:t>dehydrogenase</w:t>
      </w:r>
      <w:proofErr w:type="spellEnd"/>
      <w:r>
        <w:t xml:space="preserve">  respectively.  </w:t>
      </w:r>
    </w:p>
    <w:p w:rsidR="00A4373A" w:rsidRDefault="00A4373A" w:rsidP="00A4373A">
      <w:pPr>
        <w:spacing w:before="100" w:beforeAutospacing="1" w:after="100" w:afterAutospacing="1" w:line="240" w:lineRule="auto"/>
        <w:ind w:left="360"/>
      </w:pPr>
      <w:r>
        <w:rPr>
          <w:noProof/>
        </w:rPr>
        <w:pict>
          <v:shape id="_x0000_s1030" type="#_x0000_t32" style="position:absolute;left:0;text-align:left;margin-left:270.15pt;margin-top:21.6pt;width:50.1pt;height:47.85pt;z-index:251664384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239.05pt;margin-top:21.6pt;width:31.1pt;height:43.85pt;flip:x;z-index:251663360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213.7pt;margin-top:21.6pt;width:123.85pt;height:0;z-index:251662336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left:0;text-align:left;margin-left:69.7pt;margin-top:21.6pt;width:77.75pt;height:0;flip:x;z-index:251661312" o:connectortype="straight">
            <v:stroke endarrow="block"/>
          </v:shape>
        </w:pict>
      </w:r>
      <w:r>
        <w:t xml:space="preserve">                          </w:t>
      </w:r>
      <w:proofErr w:type="spellStart"/>
      <w:r>
        <w:t>Transaminase</w:t>
      </w:r>
      <w:proofErr w:type="spellEnd"/>
      <w:r>
        <w:t xml:space="preserve">                              </w:t>
      </w:r>
      <w:proofErr w:type="spellStart"/>
      <w:proofErr w:type="gramStart"/>
      <w:r>
        <w:t>Malate</w:t>
      </w:r>
      <w:proofErr w:type="spellEnd"/>
      <w:r>
        <w:t xml:space="preserve">  </w:t>
      </w:r>
      <w:proofErr w:type="spellStart"/>
      <w:r>
        <w:t>dehydrogenase</w:t>
      </w:r>
      <w:proofErr w:type="spellEnd"/>
      <w:proofErr w:type="gramEnd"/>
      <w:r>
        <w:t xml:space="preserve">                                                                                                                      </w:t>
      </w:r>
      <w:proofErr w:type="spellStart"/>
      <w:r>
        <w:t>Asparatate</w:t>
      </w:r>
      <w:proofErr w:type="spellEnd"/>
      <w:r>
        <w:t xml:space="preserve">                                  </w:t>
      </w:r>
      <w:proofErr w:type="spellStart"/>
      <w:r>
        <w:t>Oxaloacetate</w:t>
      </w:r>
      <w:proofErr w:type="spellEnd"/>
      <w:r>
        <w:t xml:space="preserve">                                                     </w:t>
      </w:r>
      <w:proofErr w:type="spellStart"/>
      <w:r>
        <w:t>Malate</w:t>
      </w:r>
      <w:proofErr w:type="spellEnd"/>
      <w:r>
        <w:t xml:space="preserve"> </w:t>
      </w:r>
    </w:p>
    <w:p w:rsidR="00A4373A" w:rsidRDefault="00A4373A" w:rsidP="00A4373A">
      <w:pPr>
        <w:spacing w:before="100" w:beforeAutospacing="1" w:after="100" w:afterAutospacing="1" w:line="240" w:lineRule="auto"/>
        <w:ind w:left="360"/>
      </w:pPr>
      <w:r>
        <w:t xml:space="preserve">                                                                                 </w:t>
      </w:r>
    </w:p>
    <w:p w:rsidR="00A4373A" w:rsidRDefault="00A4373A" w:rsidP="00A4373A">
      <w:pPr>
        <w:spacing w:before="100" w:beforeAutospacing="1" w:after="100" w:afterAutospacing="1" w:line="240" w:lineRule="auto"/>
        <w:ind w:left="360"/>
      </w:pPr>
      <w:r>
        <w:t xml:space="preserve">                                                                           NADP+   +   H+                   NADP+      </w:t>
      </w:r>
    </w:p>
    <w:p w:rsidR="00A4373A" w:rsidRDefault="00A4373A" w:rsidP="00A4373A">
      <w:pPr>
        <w:spacing w:before="100" w:beforeAutospacing="1" w:after="100" w:afterAutospacing="1" w:line="240" w:lineRule="auto"/>
      </w:pPr>
      <w:r w:rsidRPr="005C21C7">
        <w:rPr>
          <w:b/>
          <w:u w:val="single"/>
        </w:rPr>
        <w:lastRenderedPageBreak/>
        <w:t>II. FINAL FIXATION                                                                                                                                                                    Step – III</w:t>
      </w:r>
      <w:r>
        <w:t xml:space="preserve"> :-                                                                                                                                                                         </w:t>
      </w:r>
      <w:r w:rsidRPr="005C21C7">
        <w:rPr>
          <w:b/>
          <w:u w:val="single"/>
        </w:rPr>
        <w:t xml:space="preserve">Transfer  of </w:t>
      </w:r>
      <w:proofErr w:type="spellStart"/>
      <w:r w:rsidRPr="005C21C7">
        <w:rPr>
          <w:b/>
          <w:u w:val="single"/>
        </w:rPr>
        <w:t>Malate</w:t>
      </w:r>
      <w:proofErr w:type="spellEnd"/>
      <w:r w:rsidRPr="005C21C7">
        <w:rPr>
          <w:b/>
          <w:u w:val="single"/>
        </w:rPr>
        <w:t xml:space="preserve"> (</w:t>
      </w:r>
      <w:proofErr w:type="spellStart"/>
      <w:r w:rsidRPr="005C21C7">
        <w:rPr>
          <w:b/>
          <w:u w:val="single"/>
        </w:rPr>
        <w:t>Malic</w:t>
      </w:r>
      <w:proofErr w:type="spellEnd"/>
      <w:r w:rsidRPr="005C21C7">
        <w:rPr>
          <w:b/>
          <w:u w:val="single"/>
        </w:rPr>
        <w:t xml:space="preserve">  acid) from  chloroplast  of  </w:t>
      </w:r>
      <w:proofErr w:type="spellStart"/>
      <w:r w:rsidRPr="005C21C7">
        <w:rPr>
          <w:b/>
          <w:u w:val="single"/>
        </w:rPr>
        <w:t>mesophyll</w:t>
      </w:r>
      <w:proofErr w:type="spellEnd"/>
      <w:r w:rsidRPr="005C21C7">
        <w:rPr>
          <w:b/>
          <w:u w:val="single"/>
        </w:rPr>
        <w:t xml:space="preserve">  cells  to  the  chloroplast  of  bundle  sheath  cells</w:t>
      </w:r>
      <w:r>
        <w:t xml:space="preserve"> :-                                                                                                                                                                  The  </w:t>
      </w:r>
      <w:proofErr w:type="spellStart"/>
      <w:r>
        <w:t>malate</w:t>
      </w:r>
      <w:proofErr w:type="spellEnd"/>
      <w:r>
        <w:t xml:space="preserve">  in  the  chloroplast  of  </w:t>
      </w:r>
      <w:proofErr w:type="spellStart"/>
      <w:r>
        <w:t>mesophyll</w:t>
      </w:r>
      <w:proofErr w:type="spellEnd"/>
      <w:r>
        <w:t xml:space="preserve">  cells  are  transferred  to  the  chloroplast  of  bundle  sheath  cells. Here  it  is  </w:t>
      </w:r>
      <w:proofErr w:type="spellStart"/>
      <w:r>
        <w:t>decarboxylated</w:t>
      </w:r>
      <w:proofErr w:type="spellEnd"/>
      <w:r>
        <w:t xml:space="preserve">  to  form  CO</w:t>
      </w:r>
      <w:r w:rsidRPr="005C21C7">
        <w:rPr>
          <w:b/>
          <w:sz w:val="16"/>
        </w:rPr>
        <w:t>2</w:t>
      </w:r>
      <w:r>
        <w:rPr>
          <w:b/>
          <w:sz w:val="16"/>
        </w:rPr>
        <w:t xml:space="preserve"> </w:t>
      </w:r>
      <w:r>
        <w:t xml:space="preserve"> and  </w:t>
      </w:r>
      <w:proofErr w:type="spellStart"/>
      <w:r>
        <w:t>Pyruvic</w:t>
      </w:r>
      <w:proofErr w:type="spellEnd"/>
      <w:r>
        <w:t xml:space="preserve">  acid/</w:t>
      </w:r>
      <w:proofErr w:type="spellStart"/>
      <w:r>
        <w:t>Pyruvate</w:t>
      </w:r>
      <w:proofErr w:type="spellEnd"/>
      <w:r>
        <w:t xml:space="preserve"> (C</w:t>
      </w:r>
      <w:r w:rsidRPr="00CC27AD">
        <w:rPr>
          <w:b/>
          <w:sz w:val="16"/>
        </w:rPr>
        <w:t>3</w:t>
      </w:r>
      <w:r>
        <w:t>H</w:t>
      </w:r>
      <w:r w:rsidRPr="00CC27AD">
        <w:rPr>
          <w:b/>
          <w:sz w:val="16"/>
        </w:rPr>
        <w:t>4</w:t>
      </w:r>
      <w:r>
        <w:t>O</w:t>
      </w:r>
      <w:r w:rsidRPr="00CC27AD">
        <w:rPr>
          <w:b/>
          <w:sz w:val="16"/>
        </w:rPr>
        <w:t>3</w:t>
      </w:r>
      <w:r>
        <w:t xml:space="preserve">)  in  the  presence  of  NADP  and  </w:t>
      </w:r>
      <w:proofErr w:type="spellStart"/>
      <w:r>
        <w:t>malic</w:t>
      </w:r>
      <w:proofErr w:type="spellEnd"/>
      <w:r>
        <w:t xml:space="preserve">  enzyme. </w:t>
      </w:r>
    </w:p>
    <w:p w:rsidR="00A4373A" w:rsidRDefault="00A4373A" w:rsidP="00A4373A">
      <w:pPr>
        <w:spacing w:before="100" w:beforeAutospacing="1" w:after="100" w:afterAutospacing="1" w:line="240" w:lineRule="auto"/>
        <w:ind w:left="720" w:firstLine="1305"/>
      </w:pPr>
      <w:r>
        <w:rPr>
          <w:noProof/>
        </w:rPr>
        <w:pict>
          <v:shape id="_x0000_s1031" type="#_x0000_t32" style="position:absolute;left:0;text-align:left;margin-left:129.6pt;margin-top:20.2pt;width:80.05pt;height:0;z-index:251665408" o:connectortype="straight">
            <v:stroke endarrow="block"/>
          </v:shape>
        </w:pict>
      </w:r>
      <w:r>
        <w:t xml:space="preserve">              </w:t>
      </w:r>
      <w:proofErr w:type="spellStart"/>
      <w:proofErr w:type="gramStart"/>
      <w:r>
        <w:t>Malic</w:t>
      </w:r>
      <w:proofErr w:type="spellEnd"/>
      <w:r>
        <w:t xml:space="preserve">  enzyme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</w:t>
      </w:r>
      <w:proofErr w:type="spellStart"/>
      <w:r>
        <w:t>Malic</w:t>
      </w:r>
      <w:proofErr w:type="spellEnd"/>
      <w:r>
        <w:t xml:space="preserve"> acid   +   NADP                                  </w:t>
      </w:r>
      <w:proofErr w:type="spellStart"/>
      <w:r>
        <w:t>Pyruvic</w:t>
      </w:r>
      <w:proofErr w:type="spellEnd"/>
      <w:r>
        <w:t xml:space="preserve"> acid   +   CO2   + NADPH+                                </w:t>
      </w:r>
    </w:p>
    <w:p w:rsidR="00A4373A" w:rsidRDefault="00A4373A" w:rsidP="00A4373A">
      <w:pPr>
        <w:spacing w:before="100" w:beforeAutospacing="1" w:after="100" w:afterAutospacing="1" w:line="240" w:lineRule="auto"/>
      </w:pPr>
      <w:r>
        <w:t>Now  the  CO</w:t>
      </w:r>
      <w:r w:rsidRPr="005C21C7">
        <w:rPr>
          <w:b/>
          <w:sz w:val="16"/>
        </w:rPr>
        <w:t>2</w:t>
      </w:r>
      <w:r>
        <w:rPr>
          <w:b/>
          <w:sz w:val="16"/>
        </w:rPr>
        <w:t xml:space="preserve"> </w:t>
      </w:r>
      <w:r>
        <w:t xml:space="preserve"> is  accepted  by  the  PGA</w:t>
      </w:r>
      <w:r w:rsidRPr="00E54F7E">
        <w:t xml:space="preserve"> </w:t>
      </w:r>
      <w:r>
        <w:t>(</w:t>
      </w:r>
      <w:proofErr w:type="spellStart"/>
      <w:r>
        <w:t>Phosphoglyceric</w:t>
      </w:r>
      <w:proofErr w:type="spellEnd"/>
      <w:r>
        <w:t xml:space="preserve">  acid/</w:t>
      </w:r>
      <w:proofErr w:type="spellStart"/>
      <w:r>
        <w:t>Phosphoglyceraldehyde</w:t>
      </w:r>
      <w:proofErr w:type="spellEnd"/>
      <w:r>
        <w:t>) in  the  chloroplast  of  bundle  sheath  cells  and  regulates  the  Calvin  cycle (C</w:t>
      </w:r>
      <w:r w:rsidRPr="00E54F7E">
        <w:rPr>
          <w:b/>
          <w:sz w:val="16"/>
        </w:rPr>
        <w:t xml:space="preserve">3  </w:t>
      </w:r>
      <w:r>
        <w:t>cycle).</w:t>
      </w:r>
    </w:p>
    <w:p w:rsidR="00A4373A" w:rsidRDefault="00A4373A" w:rsidP="00A4373A">
      <w:pPr>
        <w:spacing w:before="100" w:beforeAutospacing="1" w:after="100" w:afterAutospacing="1" w:line="240" w:lineRule="auto"/>
      </w:pPr>
      <w:r w:rsidRPr="00E54F7E">
        <w:rPr>
          <w:b/>
          <w:u w:val="single"/>
        </w:rPr>
        <w:t>Step – IV</w:t>
      </w:r>
      <w:r>
        <w:t xml:space="preserve"> :-                                                                                                                                                                         </w:t>
      </w:r>
      <w:r w:rsidRPr="00E54F7E">
        <w:rPr>
          <w:b/>
          <w:u w:val="single"/>
        </w:rPr>
        <w:t xml:space="preserve">Transfer  of  </w:t>
      </w:r>
      <w:proofErr w:type="spellStart"/>
      <w:r w:rsidRPr="00E54F7E">
        <w:rPr>
          <w:b/>
          <w:u w:val="single"/>
        </w:rPr>
        <w:t>Pyruvate</w:t>
      </w:r>
      <w:proofErr w:type="spellEnd"/>
      <w:r w:rsidRPr="00E54F7E">
        <w:rPr>
          <w:b/>
          <w:u w:val="single"/>
        </w:rPr>
        <w:t xml:space="preserve"> (</w:t>
      </w:r>
      <w:proofErr w:type="spellStart"/>
      <w:r w:rsidRPr="00E54F7E">
        <w:rPr>
          <w:b/>
          <w:u w:val="single"/>
        </w:rPr>
        <w:t>Pyruvic</w:t>
      </w:r>
      <w:proofErr w:type="spellEnd"/>
      <w:r w:rsidRPr="00E54F7E">
        <w:rPr>
          <w:b/>
          <w:u w:val="single"/>
        </w:rPr>
        <w:t xml:space="preserve">  acid) from  bundle  sheath  cells  to  </w:t>
      </w:r>
      <w:proofErr w:type="spellStart"/>
      <w:r w:rsidRPr="00E54F7E">
        <w:rPr>
          <w:b/>
          <w:u w:val="single"/>
        </w:rPr>
        <w:t>mesophyll</w:t>
      </w:r>
      <w:proofErr w:type="spellEnd"/>
      <w:r w:rsidRPr="00E54F7E">
        <w:rPr>
          <w:b/>
          <w:u w:val="single"/>
        </w:rPr>
        <w:t xml:space="preserve">  cells  and  its  </w:t>
      </w:r>
      <w:proofErr w:type="spellStart"/>
      <w:r w:rsidRPr="00E54F7E">
        <w:rPr>
          <w:b/>
          <w:u w:val="single"/>
        </w:rPr>
        <w:t>Phosphorylation</w:t>
      </w:r>
      <w:proofErr w:type="spellEnd"/>
      <w:r>
        <w:t xml:space="preserve"> :-                                                                                                                                                                           The  </w:t>
      </w:r>
      <w:proofErr w:type="spellStart"/>
      <w:r>
        <w:t>Pyruvic</w:t>
      </w:r>
      <w:proofErr w:type="spellEnd"/>
      <w:r>
        <w:t xml:space="preserve">  acid  produced  in  the  bundle  sheath  cells  in  Step – III  are  transferred  to  the  chloroplast  of  </w:t>
      </w:r>
      <w:proofErr w:type="spellStart"/>
      <w:r>
        <w:t>mesophyll</w:t>
      </w:r>
      <w:proofErr w:type="spellEnd"/>
      <w:r>
        <w:t xml:space="preserve">  cells. </w:t>
      </w:r>
      <w:proofErr w:type="gramStart"/>
      <w:r>
        <w:t>Here  the</w:t>
      </w:r>
      <w:proofErr w:type="gramEnd"/>
      <w:r>
        <w:t xml:space="preserve">  </w:t>
      </w:r>
      <w:proofErr w:type="spellStart"/>
      <w:r>
        <w:t>Pyruvic</w:t>
      </w:r>
      <w:proofErr w:type="spellEnd"/>
      <w:r>
        <w:t xml:space="preserve">  acid  is  </w:t>
      </w:r>
      <w:proofErr w:type="spellStart"/>
      <w:r>
        <w:t>phosphorylated</w:t>
      </w:r>
      <w:proofErr w:type="spellEnd"/>
      <w:r>
        <w:t xml:space="preserve">. </w:t>
      </w:r>
      <w:proofErr w:type="gramStart"/>
      <w:r>
        <w:t xml:space="preserve">The  </w:t>
      </w:r>
      <w:proofErr w:type="spellStart"/>
      <w:r>
        <w:t>Pyruvic</w:t>
      </w:r>
      <w:proofErr w:type="spellEnd"/>
      <w:proofErr w:type="gramEnd"/>
      <w:r>
        <w:t xml:space="preserve">  acid  reacts  with  ATP  to  form  PEP (</w:t>
      </w:r>
      <w:proofErr w:type="spellStart"/>
      <w:r>
        <w:t>Phosphenol</w:t>
      </w:r>
      <w:proofErr w:type="spellEnd"/>
      <w:r>
        <w:t xml:space="preserve">  </w:t>
      </w:r>
      <w:proofErr w:type="spellStart"/>
      <w:r>
        <w:t>Pyruvate</w:t>
      </w:r>
      <w:proofErr w:type="spellEnd"/>
      <w:r>
        <w:t xml:space="preserve">). </w:t>
      </w:r>
      <w:proofErr w:type="gramStart"/>
      <w:r>
        <w:t>This  reaction</w:t>
      </w:r>
      <w:proofErr w:type="gramEnd"/>
      <w:r>
        <w:t xml:space="preserve">  is  </w:t>
      </w:r>
      <w:proofErr w:type="spellStart"/>
      <w:r>
        <w:t>catalysed</w:t>
      </w:r>
      <w:proofErr w:type="spellEnd"/>
      <w:r>
        <w:t xml:space="preserve">  by   an  enzyme  </w:t>
      </w:r>
      <w:proofErr w:type="spellStart"/>
      <w:r>
        <w:t>Pyruvate</w:t>
      </w:r>
      <w:proofErr w:type="spellEnd"/>
      <w:r>
        <w:t xml:space="preserve"> phosphate  </w:t>
      </w:r>
      <w:proofErr w:type="spellStart"/>
      <w:r>
        <w:t>dikinase</w:t>
      </w:r>
      <w:proofErr w:type="spellEnd"/>
      <w:r>
        <w:t>.</w:t>
      </w:r>
    </w:p>
    <w:p w:rsidR="00A4373A" w:rsidRDefault="00A4373A" w:rsidP="00A4373A">
      <w:pPr>
        <w:spacing w:before="100" w:beforeAutospacing="1" w:after="100" w:afterAutospacing="1" w:line="240" w:lineRule="auto"/>
        <w:ind w:left="720" w:firstLine="2310"/>
      </w:pPr>
      <w:r>
        <w:rPr>
          <w:noProof/>
        </w:rPr>
        <w:pict>
          <v:shape id="_x0000_s1032" type="#_x0000_t32" style="position:absolute;left:0;text-align:left;margin-left:163.6pt;margin-top:22.1pt;width:157.25pt;height:0;z-index:251666432" o:connectortype="straight">
            <v:stroke endarrow="block"/>
          </v:shape>
        </w:pict>
      </w:r>
      <w:r>
        <w:t xml:space="preserve">        </w:t>
      </w:r>
      <w:proofErr w:type="spellStart"/>
      <w:proofErr w:type="gramStart"/>
      <w:r>
        <w:t>Pyruvate</w:t>
      </w:r>
      <w:proofErr w:type="spellEnd"/>
      <w:r>
        <w:t xml:space="preserve">  phosphate</w:t>
      </w:r>
      <w:proofErr w:type="gramEnd"/>
      <w:r>
        <w:t xml:space="preserve">  </w:t>
      </w:r>
      <w:proofErr w:type="spellStart"/>
      <w:r>
        <w:t>dikinase</w:t>
      </w:r>
      <w:proofErr w:type="spellEnd"/>
      <w:r>
        <w:t xml:space="preserve">.                                                                                                                                         </w:t>
      </w:r>
      <w:proofErr w:type="spellStart"/>
      <w:r>
        <w:t>Pyruvic</w:t>
      </w:r>
      <w:proofErr w:type="spellEnd"/>
      <w:r>
        <w:t xml:space="preserve"> acid   +   ATP   +   </w:t>
      </w:r>
      <w:proofErr w:type="spellStart"/>
      <w:r>
        <w:t>ip</w:t>
      </w:r>
      <w:proofErr w:type="spellEnd"/>
      <w:r>
        <w:t xml:space="preserve">                                                                    PEP   +   AMP   +   </w:t>
      </w:r>
      <w:proofErr w:type="spellStart"/>
      <w:r>
        <w:t>PPi</w:t>
      </w:r>
      <w:proofErr w:type="spellEnd"/>
      <w:r>
        <w:t xml:space="preserve">                                      </w:t>
      </w:r>
    </w:p>
    <w:p w:rsidR="00A4373A" w:rsidRDefault="00A4373A" w:rsidP="00A4373A">
      <w:pPr>
        <w:spacing w:before="100" w:beforeAutospacing="1" w:after="100" w:afterAutospacing="1" w:line="240" w:lineRule="auto"/>
      </w:pPr>
      <w:r>
        <w:t>Now  the  PEP (</w:t>
      </w:r>
      <w:proofErr w:type="spellStart"/>
      <w:r>
        <w:t>Phosphenol</w:t>
      </w:r>
      <w:proofErr w:type="spellEnd"/>
      <w:r>
        <w:t xml:space="preserve">  </w:t>
      </w:r>
      <w:proofErr w:type="spellStart"/>
      <w:r>
        <w:t>Pyruvate</w:t>
      </w:r>
      <w:proofErr w:type="spellEnd"/>
      <w:r>
        <w:t>) will  again  accept  CO</w:t>
      </w:r>
      <w:r w:rsidRPr="00E54F7E">
        <w:rPr>
          <w:b/>
          <w:sz w:val="16"/>
        </w:rPr>
        <w:t>2</w:t>
      </w:r>
      <w:r>
        <w:rPr>
          <w:b/>
          <w:sz w:val="16"/>
        </w:rPr>
        <w:t xml:space="preserve"> </w:t>
      </w:r>
      <w:r>
        <w:t xml:space="preserve"> in  the  chloroplast  of  </w:t>
      </w:r>
      <w:proofErr w:type="spellStart"/>
      <w:r>
        <w:t>mesophyll</w:t>
      </w:r>
      <w:proofErr w:type="spellEnd"/>
      <w:r>
        <w:t xml:space="preserve">  cells  and  regulates  the  C</w:t>
      </w:r>
      <w:r w:rsidRPr="00E54F7E">
        <w:rPr>
          <w:b/>
          <w:sz w:val="16"/>
        </w:rPr>
        <w:t>4</w:t>
      </w:r>
      <w:r>
        <w:t xml:space="preserve">  cycle  again.</w:t>
      </w:r>
    </w:p>
    <w:p w:rsidR="00A4373A" w:rsidRDefault="00A4373A" w:rsidP="00A4373A">
      <w:pPr>
        <w:spacing w:before="100" w:beforeAutospacing="1" w:after="100" w:afterAutospacing="1" w:line="240" w:lineRule="auto"/>
      </w:pPr>
      <w:r>
        <w:rPr>
          <w:noProof/>
        </w:rPr>
        <w:lastRenderedPageBreak/>
        <w:drawing>
          <wp:inline distT="0" distB="0" distL="0" distR="0">
            <wp:extent cx="4652954" cy="7220102"/>
            <wp:effectExtent l="19050" t="0" r="0" b="0"/>
            <wp:docPr id="1" name="Picture 1" descr="C4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 pho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3553" cy="722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73A" w:rsidRDefault="00A4373A" w:rsidP="00A4373A">
      <w:pPr>
        <w:pStyle w:val="NoSpacing"/>
        <w:rPr>
          <w:b/>
          <w:sz w:val="24"/>
          <w:u w:val="single"/>
        </w:rPr>
      </w:pPr>
    </w:p>
    <w:p w:rsidR="00A4373A" w:rsidRPr="00490756" w:rsidRDefault="00A4373A" w:rsidP="00A4373A">
      <w:pPr>
        <w:pStyle w:val="NoSpacing"/>
        <w:rPr>
          <w:sz w:val="24"/>
        </w:rPr>
      </w:pPr>
      <w:proofErr w:type="gramStart"/>
      <w:r w:rsidRPr="00490756">
        <w:rPr>
          <w:sz w:val="24"/>
        </w:rPr>
        <w:t>JANARDAN  PRASAD</w:t>
      </w:r>
      <w:proofErr w:type="gramEnd"/>
      <w:r w:rsidRPr="00490756">
        <w:rPr>
          <w:sz w:val="24"/>
        </w:rPr>
        <w:t xml:space="preserve">  SINGH                                                                                                                       DEPARTMENT  OF  BOTANY                                                                                                                          VISTHAPIT  MAHAVIDYALAYA,BALIDIH</w:t>
      </w:r>
    </w:p>
    <w:p w:rsidR="00B8645A" w:rsidRDefault="00B8645A"/>
    <w:sectPr w:rsidR="00B8645A" w:rsidSect="00B864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4373A"/>
    <w:rsid w:val="00A4373A"/>
    <w:rsid w:val="00B8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1"/>
        <o:r id="V:Rule3" type="connector" idref="#_x0000_s1026"/>
        <o:r id="V:Rule4" type="connector" idref="#_x0000_s1030"/>
        <o:r id="V:Rule5" type="connector" idref="#_x0000_s1028"/>
        <o:r id="V:Rule6" type="connector" idref="#_x0000_s1029"/>
        <o:r id="V:Rule7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ord">
    <w:name w:val="mord"/>
    <w:basedOn w:val="DefaultParagraphFont"/>
    <w:rsid w:val="00A4373A"/>
  </w:style>
  <w:style w:type="character" w:customStyle="1" w:styleId="vlist-s">
    <w:name w:val="vlist-s"/>
    <w:basedOn w:val="DefaultParagraphFont"/>
    <w:rsid w:val="00A4373A"/>
  </w:style>
  <w:style w:type="paragraph" w:styleId="NoSpacing">
    <w:name w:val="No Spacing"/>
    <w:uiPriority w:val="1"/>
    <w:qFormat/>
    <w:rsid w:val="00A437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3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1890</Words>
  <Characters>10776</Characters>
  <Application>Microsoft Office Word</Application>
  <DocSecurity>0</DocSecurity>
  <Lines>89</Lines>
  <Paragraphs>25</Paragraphs>
  <ScaleCrop>false</ScaleCrop>
  <Company/>
  <LinksUpToDate>false</LinksUpToDate>
  <CharactersWithSpaces>12641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2020-05-11T06:16:00Z</dcterms:created>
  <dcterms:modified xsi:type="dcterms:W3CDTF">2020-05-11T06:17:00Z</dcterms:modified>
</cp:coreProperties>
</file>